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B0" w:rsidRDefault="00A53FB0" w:rsidP="00A53F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3FB0" w:rsidRDefault="00A53FB0" w:rsidP="00A53F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37ac6180-0491-4e51-bcdc-02f177e3ca02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53FB0" w:rsidRDefault="00A53FB0" w:rsidP="00A53F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ada58fd-6609-4cda-9277-f572cdc08664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Переволоцкого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53FB0" w:rsidRDefault="00A53FB0" w:rsidP="00A53F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с.Япрынцево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A53FB0" w:rsidRDefault="00A53FB0" w:rsidP="00A53FB0">
      <w:pPr>
        <w:spacing w:after="0"/>
        <w:ind w:left="120"/>
      </w:pPr>
    </w:p>
    <w:p w:rsidR="00A53FB0" w:rsidRDefault="00A53FB0" w:rsidP="00A53FB0">
      <w:pPr>
        <w:spacing w:after="0"/>
        <w:ind w:left="120"/>
      </w:pPr>
    </w:p>
    <w:p w:rsidR="00A53FB0" w:rsidRDefault="00A53FB0" w:rsidP="00A53FB0">
      <w:pPr>
        <w:spacing w:after="0"/>
        <w:ind w:left="120"/>
      </w:pPr>
    </w:p>
    <w:p w:rsidR="00A53FB0" w:rsidRDefault="00A53FB0" w:rsidP="00A53FB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53FB0" w:rsidTr="00A53FB0">
        <w:tc>
          <w:tcPr>
            <w:tcW w:w="3114" w:type="dxa"/>
          </w:tcPr>
          <w:p w:rsidR="00A53FB0" w:rsidRDefault="00A53F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53FB0" w:rsidRDefault="00A53F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A53FB0" w:rsidRDefault="00A53F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3FB0" w:rsidRDefault="00A53F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A53FB0" w:rsidRDefault="00A53F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A53FB0" w:rsidRDefault="00A53F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53FB0" w:rsidRDefault="00A53F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53FB0" w:rsidRDefault="00A53F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A53FB0" w:rsidRDefault="00A53F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3FB0" w:rsidRDefault="00A53F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A53FB0" w:rsidRDefault="00A53F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A53FB0" w:rsidRDefault="00A53F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53FB0" w:rsidRDefault="00A53F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53FB0" w:rsidRDefault="00A53F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A53FB0" w:rsidRDefault="00A53F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3FB0" w:rsidRDefault="00A53F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A53FB0" w:rsidRDefault="00A53F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A53FB0" w:rsidRDefault="00A53F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3FB0" w:rsidRDefault="00A53FB0" w:rsidP="00A53FB0">
      <w:pPr>
        <w:spacing w:after="0"/>
        <w:ind w:left="120"/>
        <w:rPr>
          <w:lang w:val="ru-RU"/>
        </w:rPr>
      </w:pPr>
    </w:p>
    <w:p w:rsidR="00A53FB0" w:rsidRDefault="00A53FB0" w:rsidP="00A53FB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A53FB0" w:rsidRDefault="00A53FB0" w:rsidP="00A53FB0">
      <w:pPr>
        <w:spacing w:after="0"/>
        <w:ind w:left="120"/>
        <w:rPr>
          <w:lang w:val="ru-RU"/>
        </w:rPr>
      </w:pPr>
    </w:p>
    <w:p w:rsidR="00A53FB0" w:rsidRDefault="00A53FB0" w:rsidP="00A53FB0">
      <w:pPr>
        <w:spacing w:after="0"/>
        <w:ind w:left="120"/>
        <w:rPr>
          <w:lang w:val="ru-RU"/>
        </w:rPr>
      </w:pPr>
    </w:p>
    <w:p w:rsidR="00A53FB0" w:rsidRDefault="00A53FB0" w:rsidP="00A53FB0">
      <w:pPr>
        <w:spacing w:after="0"/>
        <w:ind w:left="120"/>
        <w:rPr>
          <w:lang w:val="ru-RU"/>
        </w:rPr>
      </w:pPr>
    </w:p>
    <w:p w:rsidR="00A53FB0" w:rsidRDefault="00A53FB0" w:rsidP="00A53F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3FB0" w:rsidRDefault="00A53FB0" w:rsidP="00A53F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592641)</w:t>
      </w:r>
    </w:p>
    <w:p w:rsidR="00A53FB0" w:rsidRDefault="00A53FB0" w:rsidP="00A53FB0">
      <w:pPr>
        <w:spacing w:after="0"/>
        <w:ind w:left="120"/>
        <w:jc w:val="center"/>
        <w:rPr>
          <w:lang w:val="ru-RU"/>
        </w:rPr>
      </w:pPr>
    </w:p>
    <w:p w:rsidR="00A53FB0" w:rsidRPr="00A53FB0" w:rsidRDefault="00A53FB0" w:rsidP="00A53F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</w:t>
      </w:r>
      <w:r w:rsidRPr="00A53FB0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A53FB0" w:rsidRDefault="00A53FB0" w:rsidP="00A53F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53FB0" w:rsidRDefault="00A53FB0" w:rsidP="00A53FB0">
      <w:pPr>
        <w:spacing w:after="0"/>
        <w:ind w:left="120"/>
        <w:jc w:val="center"/>
        <w:rPr>
          <w:lang w:val="ru-RU"/>
        </w:rPr>
      </w:pPr>
    </w:p>
    <w:p w:rsidR="00A53FB0" w:rsidRDefault="00A53FB0" w:rsidP="00A53FB0">
      <w:pPr>
        <w:spacing w:after="0"/>
        <w:ind w:left="120"/>
        <w:jc w:val="center"/>
        <w:rPr>
          <w:lang w:val="ru-RU"/>
        </w:rPr>
      </w:pPr>
    </w:p>
    <w:p w:rsidR="00A53FB0" w:rsidRDefault="00A53FB0" w:rsidP="00A53FB0">
      <w:pPr>
        <w:spacing w:after="0"/>
        <w:ind w:left="120"/>
        <w:jc w:val="center"/>
        <w:rPr>
          <w:lang w:val="ru-RU"/>
        </w:rPr>
      </w:pPr>
    </w:p>
    <w:p w:rsidR="00A53FB0" w:rsidRDefault="00A53FB0" w:rsidP="00A53FB0">
      <w:pPr>
        <w:spacing w:after="0"/>
        <w:ind w:left="120"/>
        <w:jc w:val="center"/>
        <w:rPr>
          <w:lang w:val="ru-RU"/>
        </w:rPr>
      </w:pPr>
    </w:p>
    <w:p w:rsidR="00A53FB0" w:rsidRDefault="00A53FB0" w:rsidP="00A53FB0">
      <w:pPr>
        <w:spacing w:after="0"/>
        <w:ind w:left="120"/>
        <w:jc w:val="center"/>
        <w:rPr>
          <w:lang w:val="ru-RU"/>
        </w:rPr>
      </w:pPr>
    </w:p>
    <w:p w:rsidR="00A53FB0" w:rsidRDefault="00A53FB0" w:rsidP="00A53FB0">
      <w:pPr>
        <w:spacing w:after="0"/>
        <w:ind w:left="120"/>
        <w:jc w:val="center"/>
        <w:rPr>
          <w:lang w:val="ru-RU"/>
        </w:rPr>
      </w:pPr>
    </w:p>
    <w:p w:rsidR="00A53FB0" w:rsidRDefault="00A53FB0" w:rsidP="00A53FB0">
      <w:pPr>
        <w:spacing w:after="0"/>
        <w:ind w:left="120"/>
        <w:jc w:val="center"/>
        <w:rPr>
          <w:lang w:val="ru-RU"/>
        </w:rPr>
      </w:pPr>
    </w:p>
    <w:p w:rsidR="00A53FB0" w:rsidRDefault="00A53FB0" w:rsidP="00A53FB0">
      <w:pPr>
        <w:spacing w:after="0"/>
        <w:ind w:left="120"/>
        <w:jc w:val="center"/>
        <w:rPr>
          <w:lang w:val="ru-RU"/>
        </w:rPr>
      </w:pPr>
    </w:p>
    <w:p w:rsidR="00A53FB0" w:rsidRDefault="00A53FB0" w:rsidP="00A53FB0">
      <w:pPr>
        <w:spacing w:after="0"/>
        <w:ind w:left="120"/>
        <w:jc w:val="center"/>
        <w:rPr>
          <w:lang w:val="ru-RU"/>
        </w:rPr>
      </w:pPr>
    </w:p>
    <w:p w:rsidR="00A53FB0" w:rsidRDefault="00A53FB0" w:rsidP="00A53FB0">
      <w:pPr>
        <w:spacing w:after="0"/>
        <w:ind w:left="120"/>
        <w:jc w:val="center"/>
        <w:rPr>
          <w:lang w:val="ru-RU"/>
        </w:rPr>
      </w:pPr>
    </w:p>
    <w:p w:rsidR="00A53FB0" w:rsidRDefault="00A53FB0" w:rsidP="00A53FB0">
      <w:pPr>
        <w:spacing w:after="0"/>
        <w:ind w:left="120"/>
        <w:jc w:val="center"/>
        <w:rPr>
          <w:lang w:val="ru-RU"/>
        </w:rPr>
      </w:pPr>
    </w:p>
    <w:p w:rsidR="00A53FB0" w:rsidRDefault="00A53FB0" w:rsidP="00A53FB0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</w:t>
      </w:r>
      <w:bookmarkStart w:id="2" w:name="ea1153b0-1c57-4e3e-bd72-9418d6c953dd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прынцево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e8dfc76-3a09-41e0-9709-3fc2ade1ca6e"/>
      <w:r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53FB0" w:rsidRDefault="00A53FB0" w:rsidP="00A53FB0">
      <w:pPr>
        <w:spacing w:after="0"/>
        <w:rPr>
          <w:lang w:val="ru-RU"/>
        </w:rPr>
        <w:sectPr w:rsidR="00A53FB0">
          <w:pgSz w:w="11906" w:h="16383"/>
          <w:pgMar w:top="1134" w:right="850" w:bottom="1134" w:left="1701" w:header="720" w:footer="720" w:gutter="0"/>
          <w:cols w:space="720"/>
        </w:sectPr>
      </w:pP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bookmarkStart w:id="4" w:name="block-4170368"/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ПОЯСНИТЕЛЬНАЯ ЗАПИСКА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естественно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-научной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формированию ценностного отношения к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естественно-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научным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знаниям, к природе, к человеку, вносит свой вклад в экологическое образование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Calibri" w:hAnsi="Calibri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-молекулярного учения как основы всего естествознания;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Calibri" w:hAnsi="Calibri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Периодического закона Д. И. Менделеева как основного закона химии;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Calibri" w:hAnsi="Calibri"/>
          <w:color w:val="000000"/>
          <w:sz w:val="24"/>
          <w:szCs w:val="24"/>
          <w:lang w:val="ru-RU"/>
        </w:rPr>
        <w:lastRenderedPageBreak/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учения о строении атома и химической связи;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Calibri" w:hAnsi="Calibri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электролитической диссоциации веществ в растворах.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53FB0" w:rsidRP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A53FB0">
        <w:rPr>
          <w:rFonts w:ascii="Times New Roman" w:hAnsi="Times New Roman"/>
          <w:color w:val="000000"/>
          <w:sz w:val="24"/>
          <w:szCs w:val="24"/>
          <w:lang w:val="ru-RU"/>
        </w:rPr>
        <w:t>5–7 классы» и «Физика. 7 класс».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важное значение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приобрели такие цели, как: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Calibri" w:hAnsi="Calibri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Calibri" w:hAnsi="Calibri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Calibri" w:hAnsi="Calibri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обеспечение условий, способствующих приобретению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Calibri" w:hAnsi="Calibri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общей функциональной и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Calibri" w:hAnsi="Calibri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Calibri" w:hAnsi="Calibri"/>
          <w:color w:val="333333"/>
          <w:sz w:val="24"/>
          <w:szCs w:val="24"/>
          <w:lang w:val="ru-RU"/>
        </w:rPr>
        <w:t>–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5" w:name="9012e5c9-2e66-40e9-9799-caf6f2595164"/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5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A53FB0" w:rsidRDefault="00A53FB0" w:rsidP="00A53FB0">
      <w:pPr>
        <w:spacing w:after="0"/>
        <w:rPr>
          <w:sz w:val="24"/>
          <w:szCs w:val="24"/>
          <w:lang w:val="ru-RU"/>
        </w:rPr>
        <w:sectPr w:rsidR="00A53FB0">
          <w:pgSz w:w="11906" w:h="16383"/>
          <w:pgMar w:top="1134" w:right="850" w:bottom="1134" w:left="1701" w:header="720" w:footer="720" w:gutter="0"/>
          <w:cols w:space="720"/>
        </w:sectPr>
      </w:pP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bookmarkStart w:id="6" w:name="block-4170369"/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вещества. </w:t>
      </w:r>
      <w:r w:rsidRPr="00A53FB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Моль. Молярная масса.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хлоридом бария, разложение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шаростержневых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A53FB0">
        <w:rPr>
          <w:rFonts w:ascii="Times New Roman" w:hAnsi="Times New Roman"/>
          <w:color w:val="000000"/>
          <w:sz w:val="24"/>
          <w:szCs w:val="24"/>
          <w:lang w:val="ru-RU"/>
        </w:rPr>
        <w:t xml:space="preserve">Оксиды. Применение кислорода.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получения кислорода в лаборатории и промышленности. Круговорот кислорода в природе. Озон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аллотропная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модификация кислорода.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Классификация неорганических соединений. Оксиды. Классификация оксидов: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солеобразующие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(основные, кислотные,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оксиды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гидроксиды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длиннопериодная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Степень окисления. Окислительно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-восстановительные реакции. Процессы окисления и восстановления. Окислители и восстановители.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изучение образцов веществ металлов и неметаллов, взаимодействие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естественно-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научных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естественно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-научного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естественно-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научные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реакции, термохимические уравнения.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-восстановительных реакций с использованием метода электронного баланса.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Реакц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ии ио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Хлороводород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хлороводорода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VI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Аллотропные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аллотропные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IV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аллотропные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4"/>
          <w:szCs w:val="24"/>
        </w:rPr>
        <w:t>IV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карбонат-ионы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. Использование карбонатов в быту, медицине, промышленности и сельском хозяйстве.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4"/>
          <w:szCs w:val="24"/>
        </w:rPr>
        <w:t>IV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хлорид-ионы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силикат-ионы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гидроксиды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натрия и калия. Применение щелочных металлов и их соединений.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гидроксид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соли). Жёсткость воды и способы её устранения.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свойства оксида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алюминия.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гидроксиды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амфотерных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алюминия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естественно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-научного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цикла.</w:t>
      </w:r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A53FB0" w:rsidRDefault="00A53FB0" w:rsidP="00A53FB0">
      <w:pPr>
        <w:spacing w:after="0" w:line="264" w:lineRule="auto"/>
        <w:ind w:left="-851" w:firstLine="851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53FB0" w:rsidRDefault="00A53FB0" w:rsidP="00A53FB0">
      <w:pPr>
        <w:spacing w:after="0"/>
        <w:rPr>
          <w:sz w:val="24"/>
          <w:szCs w:val="24"/>
          <w:lang w:val="ru-RU"/>
        </w:rPr>
        <w:sectPr w:rsidR="00A53FB0">
          <w:pgSz w:w="11906" w:h="16383"/>
          <w:pgMar w:top="1134" w:right="850" w:bottom="1134" w:left="1560" w:header="720" w:footer="720" w:gutter="0"/>
          <w:cols w:space="720"/>
        </w:sectPr>
      </w:pPr>
    </w:p>
    <w:p w:rsidR="00A53FB0" w:rsidRDefault="00A53FB0" w:rsidP="00A53F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4170370"/>
      <w:bookmarkEnd w:id="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53FB0" w:rsidRDefault="00A53FB0" w:rsidP="00A53F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учебно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исследовательской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 с учётом осознания последствий поступков;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38318759"/>
      <w:bookmarkEnd w:id="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 безопасности при обращении с химическими веществами в быту и реальной жизни;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химических реакций, выявлять общие закономерности, причинно-следственные связи и противоречия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изучаемых процессах и явлениях.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  <w:proofErr w:type="gramEnd"/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A53FB0" w:rsidRDefault="00A53FB0" w:rsidP="00A53F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реакции, тепловой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эффект реакции, ядро атома, электронный слой атома, атомная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орбиталь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A53FB0" w:rsidRDefault="00A53FB0" w:rsidP="00A53F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53FB0" w:rsidRDefault="00A53FB0" w:rsidP="00A53F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53FB0" w:rsidRDefault="00A53FB0" w:rsidP="00A53F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53FB0" w:rsidRDefault="00A53FB0" w:rsidP="00A53F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-молекулярного учения, закона Авогадро;</w:t>
      </w:r>
    </w:p>
    <w:p w:rsidR="00A53FB0" w:rsidRDefault="00A53FB0" w:rsidP="00A53F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Б-группа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A53FB0" w:rsidRDefault="00A53FB0" w:rsidP="00A53F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53FB0" w:rsidRDefault="00A53FB0" w:rsidP="00A53F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53FB0" w:rsidRDefault="00A53FB0" w:rsidP="00A53F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53FB0" w:rsidRDefault="00A53FB0" w:rsidP="00A53F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53FB0" w:rsidRDefault="00A53FB0" w:rsidP="00A53F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следственных связей – для изучения свойств веществ и химических реакций,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A53FB0" w:rsidRDefault="00A53FB0" w:rsidP="00A53F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A53FB0" w:rsidRDefault="00A53FB0" w:rsidP="00A53F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A53FB0" w:rsidRDefault="00A53FB0" w:rsidP="00A53F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A53FB0" w:rsidRDefault="00A53FB0" w:rsidP="00A53F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53FB0" w:rsidRDefault="00A53FB0" w:rsidP="00A53F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53FB0" w:rsidRDefault="00A53FB0" w:rsidP="00A53F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53FB0" w:rsidRDefault="00A53FB0" w:rsidP="00A53F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Б-группа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53FB0" w:rsidRDefault="00A53FB0" w:rsidP="00A53F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53FB0" w:rsidRDefault="00A53FB0" w:rsidP="00A53F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53FB0" w:rsidRDefault="00A53FB0" w:rsidP="00A53F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A53FB0" w:rsidRDefault="00A53FB0" w:rsidP="00A53F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53FB0" w:rsidRDefault="00A53FB0" w:rsidP="00A53F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53FB0" w:rsidRDefault="00A53FB0" w:rsidP="00A53F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53FB0" w:rsidRDefault="00A53FB0" w:rsidP="00A53F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53FB0" w:rsidRDefault="00A53FB0" w:rsidP="00A53F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т-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гидроксид-ионы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A53FB0" w:rsidRDefault="00A53FB0" w:rsidP="00A53FB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A53FB0" w:rsidRDefault="00A53FB0" w:rsidP="00A53FB0">
      <w:pPr>
        <w:spacing w:after="0"/>
        <w:rPr>
          <w:lang w:val="ru-RU"/>
        </w:rPr>
        <w:sectPr w:rsidR="00A53FB0">
          <w:pgSz w:w="11906" w:h="16383"/>
          <w:pgMar w:top="1134" w:right="850" w:bottom="1134" w:left="1985" w:header="720" w:footer="720" w:gutter="0"/>
          <w:cols w:space="720"/>
        </w:sectPr>
      </w:pPr>
    </w:p>
    <w:p w:rsidR="00A53FB0" w:rsidRDefault="00A53FB0" w:rsidP="00A53FB0">
      <w:pPr>
        <w:spacing w:after="0"/>
        <w:ind w:left="120"/>
      </w:pPr>
      <w:bookmarkStart w:id="11" w:name="block-4170372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3FB0" w:rsidRDefault="00A53FB0" w:rsidP="00A53F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A53FB0" w:rsidTr="00A53FB0">
        <w:trPr>
          <w:trHeight w:val="144"/>
        </w:trPr>
        <w:tc>
          <w:tcPr>
            <w:tcW w:w="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FB0" w:rsidRDefault="00A53F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FB0" w:rsidRDefault="00A53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FB0" w:rsidRDefault="00A53FB0">
            <w:pPr>
              <w:spacing w:after="0"/>
              <w:ind w:left="135"/>
            </w:pPr>
          </w:p>
        </w:tc>
      </w:tr>
      <w:tr w:rsidR="00A53FB0" w:rsidTr="00A53FB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FB0" w:rsidRDefault="00A53F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FB0" w:rsidRDefault="00A53FB0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FB0" w:rsidRDefault="00A53FB0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FB0" w:rsidRDefault="00A53FB0">
            <w:pPr>
              <w:spacing w:after="0"/>
              <w:ind w:left="135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FB0" w:rsidRDefault="00A53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FB0" w:rsidRDefault="00A53FB0">
            <w:pPr>
              <w:spacing w:after="0" w:line="240" w:lineRule="auto"/>
            </w:pPr>
          </w:p>
        </w:tc>
      </w:tr>
      <w:tr w:rsidR="00A53FB0" w:rsidTr="00A53F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41837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41837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/>
        </w:tc>
      </w:tr>
      <w:tr w:rsidR="00A53FB0" w:rsidTr="00A53F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41837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41837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41837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41837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/>
        </w:tc>
      </w:tr>
      <w:tr w:rsidR="00A53FB0" w:rsidTr="00A53F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 xml:space="preserve">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41837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41837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/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/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41837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41837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/>
        </w:tc>
      </w:tr>
    </w:tbl>
    <w:p w:rsidR="00A53FB0" w:rsidRDefault="00A53FB0" w:rsidP="00A53FB0">
      <w:pPr>
        <w:spacing w:after="0"/>
        <w:sectPr w:rsidR="00A53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FB0" w:rsidRDefault="00A53FB0" w:rsidP="00A53F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A53FB0" w:rsidTr="00A53FB0">
        <w:trPr>
          <w:trHeight w:val="144"/>
        </w:trPr>
        <w:tc>
          <w:tcPr>
            <w:tcW w:w="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FB0" w:rsidRDefault="00A53F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FB0" w:rsidRDefault="00A53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FB0" w:rsidRDefault="00A53FB0">
            <w:pPr>
              <w:spacing w:after="0"/>
              <w:ind w:left="135"/>
            </w:pPr>
          </w:p>
        </w:tc>
      </w:tr>
      <w:tr w:rsidR="00A53FB0" w:rsidTr="00A53FB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FB0" w:rsidRDefault="00A53F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FB0" w:rsidRDefault="00A53FB0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FB0" w:rsidRDefault="00A53FB0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FB0" w:rsidRDefault="00A53FB0">
            <w:pPr>
              <w:spacing w:after="0"/>
              <w:ind w:left="135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FB0" w:rsidRDefault="00A53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FB0" w:rsidRDefault="00A53FB0">
            <w:pPr>
              <w:spacing w:after="0" w:line="240" w:lineRule="auto"/>
            </w:pPr>
          </w:p>
        </w:tc>
      </w:tr>
      <w:tr w:rsidR="00A53FB0" w:rsidTr="00A53F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636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636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636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/>
        </w:tc>
      </w:tr>
      <w:tr w:rsidR="00A53FB0" w:rsidTr="00A53F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636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636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636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636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/>
        </w:tc>
      </w:tr>
      <w:tr w:rsidR="00A53FB0" w:rsidTr="00A53F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636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636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/>
        </w:tc>
      </w:tr>
      <w:tr w:rsidR="00A53FB0" w:rsidTr="00A53F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53FB0" w:rsidTr="00A53FB0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636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/>
        </w:tc>
      </w:tr>
      <w:tr w:rsidR="00A53FB0" w:rsidTr="00A53FB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</w:p>
        </w:tc>
      </w:tr>
      <w:tr w:rsidR="00A53FB0" w:rsidTr="00A53F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/>
        </w:tc>
      </w:tr>
      <w:tr w:rsidR="00A53FB0" w:rsidTr="00A53F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636</w:t>
              </w:r>
            </w:hyperlink>
          </w:p>
        </w:tc>
      </w:tr>
      <w:tr w:rsidR="00A53FB0" w:rsidTr="00A53FB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FB0" w:rsidRDefault="00A5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FB0" w:rsidRDefault="00A53FB0"/>
        </w:tc>
      </w:tr>
    </w:tbl>
    <w:p w:rsidR="00F32CB2" w:rsidRDefault="00F32CB2"/>
    <w:sectPr w:rsidR="00F32CB2" w:rsidSect="00A53F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93B55"/>
    <w:multiLevelType w:val="multilevel"/>
    <w:tmpl w:val="3A8C9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B647371"/>
    <w:multiLevelType w:val="multilevel"/>
    <w:tmpl w:val="0BF8AD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FB0"/>
    <w:rsid w:val="00A53FB0"/>
    <w:rsid w:val="00F3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B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7094</Words>
  <Characters>40439</Characters>
  <Application>Microsoft Office Word</Application>
  <DocSecurity>0</DocSecurity>
  <Lines>336</Lines>
  <Paragraphs>94</Paragraphs>
  <ScaleCrop>false</ScaleCrop>
  <Company>Reanimator Extreme Edition</Company>
  <LinksUpToDate>false</LinksUpToDate>
  <CharactersWithSpaces>47439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2023-09-11T04:57:00Z</dcterms:created>
  <dcterms:modified xsi:type="dcterms:W3CDTF">2023-09-11T04:59:00Z</dcterms:modified>
</cp:coreProperties>
</file>